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150" w:after="120" w:line="276" w:lineRule="auto"/>
        <w:jc w:val="center"/>
        <w:rPr>
          <w:rFonts w:ascii="微软雅黑" w:eastAsia="微软雅黑" w:cs="微软雅黑"/>
          <w:b/>
          <w:kern w:val="0"/>
          <w:sz w:val="36"/>
          <w:szCs w:val="44"/>
        </w:rPr>
      </w:pPr>
      <w:r>
        <w:rPr>
          <w:rFonts w:hint="eastAsia" w:ascii="微软雅黑" w:eastAsia="微软雅黑" w:cs="微软雅黑"/>
          <w:b/>
          <w:kern w:val="0"/>
          <w:sz w:val="36"/>
          <w:szCs w:val="44"/>
        </w:rPr>
        <w:t>盘石网盟战略合作协议书</w:t>
      </w:r>
    </w:p>
    <w:p>
      <w:pPr>
        <w:widowControl/>
        <w:spacing w:after="120" w:line="276" w:lineRule="auto"/>
        <w:rPr>
          <w:rFonts w:ascii="微软雅黑" w:eastAsia="微软雅黑" w:cs="微软雅黑"/>
          <w:kern w:val="0"/>
          <w:sz w:val="20"/>
          <w:szCs w:val="21"/>
        </w:rPr>
      </w:pPr>
      <w:r>
        <w:rPr>
          <w:rFonts w:hint="eastAsia" w:ascii="微软雅黑" w:eastAsia="微软雅黑" w:cs="微软雅黑"/>
          <w:kern w:val="0"/>
          <w:sz w:val="20"/>
          <w:szCs w:val="21"/>
        </w:rPr>
        <w:t>甲方：（以下简称甲方）</w:t>
      </w:r>
      <w:r>
        <w:rPr>
          <w:rFonts w:hint="eastAsia" w:ascii="微软雅黑" w:eastAsia="微软雅黑" w:cs="微软雅黑"/>
          <w:kern w:val="0"/>
          <w:sz w:val="20"/>
          <w:szCs w:val="21"/>
        </w:rPr>
        <w:br w:type="textWrapping"/>
      </w:r>
      <w:r>
        <w:rPr>
          <w:rFonts w:hint="eastAsia" w:ascii="微软雅黑" w:eastAsia="微软雅黑" w:cs="微软雅黑"/>
          <w:kern w:val="0"/>
          <w:sz w:val="20"/>
          <w:szCs w:val="21"/>
        </w:rPr>
        <w:t>乙方：</w:t>
      </w:r>
      <w:r>
        <w:rPr>
          <w:rFonts w:hint="eastAsia" w:ascii="微软雅黑" w:eastAsia="微软雅黑" w:cs="微软雅黑"/>
          <w:sz w:val="20"/>
          <w:szCs w:val="21"/>
        </w:rPr>
        <w:t>浙江盘石信息技术股份有限公司</w:t>
      </w:r>
      <w:r>
        <w:rPr>
          <w:rFonts w:hint="eastAsia" w:ascii="微软雅黑" w:eastAsia="微软雅黑" w:cs="微软雅黑"/>
          <w:kern w:val="0"/>
          <w:sz w:val="20"/>
          <w:szCs w:val="21"/>
        </w:rPr>
        <w:t>（以下简称乙方）</w:t>
      </w:r>
      <w:r>
        <w:rPr>
          <w:rFonts w:hint="eastAsia" w:ascii="微软雅黑" w:eastAsia="微软雅黑" w:cs="微软雅黑"/>
          <w:kern w:val="0"/>
          <w:sz w:val="20"/>
          <w:szCs w:val="21"/>
        </w:rPr>
        <w:br w:type="textWrapping"/>
      </w:r>
      <w:r>
        <w:rPr>
          <w:rFonts w:hint="eastAsia" w:ascii="微软雅黑" w:eastAsia="微软雅黑" w:cs="微软雅黑"/>
          <w:kern w:val="0"/>
          <w:sz w:val="20"/>
          <w:szCs w:val="21"/>
        </w:rPr>
        <w:t>根据《中华人民共和国合同法》及其他有关法律之规定，甲、乙双方本着诚实信用、互利互惠、共同发展的原则，并经友好协商一致，就网站合作项目达成以下协议：</w:t>
      </w:r>
      <w:r>
        <w:rPr>
          <w:rFonts w:hint="eastAsia" w:ascii="微软雅黑" w:eastAsia="微软雅黑" w:cs="微软雅黑"/>
          <w:kern w:val="0"/>
          <w:sz w:val="20"/>
          <w:szCs w:val="21"/>
        </w:rPr>
        <w:br w:type="textWrapping"/>
      </w:r>
    </w:p>
    <w:p>
      <w:pPr>
        <w:widowControl/>
        <w:spacing w:afterLines="70" w:line="276" w:lineRule="auto"/>
        <w:rPr>
          <w:rFonts w:ascii="微软雅黑" w:eastAsia="微软雅黑" w:cs="微软雅黑"/>
          <w:b/>
          <w:kern w:val="0"/>
          <w:sz w:val="20"/>
          <w:szCs w:val="21"/>
        </w:rPr>
      </w:pPr>
      <w:r>
        <w:rPr>
          <w:rFonts w:hint="eastAsia" w:ascii="微软雅黑" w:eastAsia="微软雅黑" w:cs="微软雅黑"/>
          <w:b/>
          <w:kern w:val="0"/>
          <w:sz w:val="20"/>
          <w:szCs w:val="21"/>
        </w:rPr>
        <w:t>一、合作内容</w:t>
      </w:r>
    </w:p>
    <w:p>
      <w:pPr>
        <w:spacing w:line="276" w:lineRule="auto"/>
        <w:ind w:left="300" w:hanging="300" w:hangingChars="150"/>
        <w:jc w:val="left"/>
        <w:rPr>
          <w:rFonts w:ascii="微软雅黑" w:eastAsia="微软雅黑" w:cs="微软雅黑"/>
          <w:kern w:val="0"/>
          <w:sz w:val="20"/>
          <w:szCs w:val="21"/>
        </w:rPr>
      </w:pPr>
      <w:r>
        <w:rPr>
          <w:rFonts w:hint="eastAsia" w:ascii="微软雅黑" w:eastAsia="微软雅黑" w:cs="微软雅黑"/>
          <w:kern w:val="0"/>
          <w:sz w:val="20"/>
          <w:szCs w:val="21"/>
        </w:rPr>
        <w:t>1、甲方（</w:t>
      </w:r>
      <w:r>
        <w:rPr>
          <w:rFonts w:hint="eastAsia" w:ascii="微软雅黑" w:eastAsia="微软雅黑" w:cs="微软雅黑"/>
          <w:b/>
          <w:bCs/>
          <w:kern w:val="0"/>
          <w:sz w:val="20"/>
          <w:szCs w:val="21"/>
        </w:rPr>
        <w:t>PC端网址</w:t>
      </w:r>
      <w:r>
        <w:rPr>
          <w:rFonts w:hint="eastAsia" w:ascii="微软雅黑" w:eastAsia="微软雅黑" w:cs="微软雅黑"/>
          <w:kern w:val="0"/>
          <w:sz w:val="20"/>
          <w:szCs w:val="21"/>
        </w:rPr>
        <w:t>名为：</w:t>
      </w:r>
      <w:r>
        <w:rPr>
          <w:u w:val="single"/>
        </w:rPr>
        <w:t>mediaky.com</w:t>
      </w:r>
      <w:r>
        <w:rPr>
          <w:rFonts w:hint="eastAsia" w:ascii="微软雅黑" w:eastAsia="微软雅黑" w:cs="微软雅黑"/>
          <w:kern w:val="0"/>
          <w:sz w:val="20"/>
          <w:szCs w:val="21"/>
        </w:rPr>
        <w:t>）为乙方无偿提供广告位</w:t>
      </w:r>
      <w:r>
        <w:rPr>
          <w:rFonts w:hint="eastAsia" w:ascii="微软雅黑" w:eastAsia="微软雅黑" w:cs="微软雅黑"/>
          <w:kern w:val="0"/>
          <w:sz w:val="20"/>
          <w:szCs w:val="21"/>
          <w:u w:val="single"/>
        </w:rPr>
        <w:t>壹年</w:t>
      </w:r>
      <w:r>
        <w:rPr>
          <w:rFonts w:hint="eastAsia" w:ascii="微软雅黑" w:eastAsia="微软雅黑" w:cs="微软雅黑"/>
          <w:kern w:val="0"/>
          <w:sz w:val="20"/>
          <w:szCs w:val="21"/>
        </w:rPr>
        <w:t>，要求广告位尺寸</w:t>
      </w:r>
      <w:r>
        <w:rPr>
          <w:rFonts w:hint="eastAsia" w:ascii="微软雅黑" w:eastAsia="微软雅黑" w:cs="微软雅黑"/>
          <w:kern w:val="0"/>
          <w:sz w:val="20"/>
          <w:szCs w:val="21"/>
          <w:u w:val="single"/>
        </w:rPr>
        <w:t>1200*80</w:t>
      </w:r>
      <w:r>
        <w:rPr>
          <w:rFonts w:hint="eastAsia" w:ascii="微软雅黑" w:eastAsia="微软雅黑" w:cs="微软雅黑"/>
          <w:kern w:val="0"/>
          <w:sz w:val="20"/>
          <w:szCs w:val="21"/>
        </w:rPr>
        <w:t>；日流量不限；位置不限；</w:t>
      </w:r>
      <w:r>
        <w:rPr>
          <w:rFonts w:hint="eastAsia" w:ascii="微软雅黑" w:eastAsia="微软雅黑" w:cs="微软雅黑"/>
          <w:b/>
          <w:bCs/>
          <w:kern w:val="0"/>
          <w:sz w:val="20"/>
          <w:szCs w:val="21"/>
        </w:rPr>
        <w:t>可执行JS代码</w:t>
      </w:r>
      <w:r>
        <w:rPr>
          <w:rFonts w:hint="eastAsia" w:ascii="微软雅黑" w:eastAsia="微软雅黑" w:cs="微软雅黑"/>
          <w:kern w:val="0"/>
          <w:sz w:val="20"/>
          <w:szCs w:val="21"/>
        </w:rPr>
        <w:t>。</w:t>
      </w:r>
    </w:p>
    <w:p>
      <w:pPr>
        <w:spacing w:line="276" w:lineRule="auto"/>
        <w:ind w:left="300" w:hanging="300" w:hangingChars="150"/>
        <w:jc w:val="left"/>
        <w:rPr>
          <w:rFonts w:ascii="微软雅黑" w:eastAsia="微软雅黑" w:cs="微软雅黑"/>
          <w:color w:val="000000" w:themeColor="text1"/>
          <w:kern w:val="0"/>
          <w:sz w:val="20"/>
          <w:szCs w:val="21"/>
        </w:rPr>
      </w:pPr>
      <w:r>
        <w:rPr>
          <w:rFonts w:hint="eastAsia" w:ascii="微软雅黑" w:eastAsia="微软雅黑" w:cs="微软雅黑"/>
          <w:kern w:val="0"/>
          <w:sz w:val="20"/>
          <w:szCs w:val="21"/>
        </w:rPr>
        <w:t>2、乙方给予甲方如下宣传权益：获赠</w:t>
      </w:r>
      <w:r>
        <w:rPr>
          <w:rFonts w:hint="eastAsia" w:ascii="微软雅黑" w:eastAsia="微软雅黑" w:cs="微软雅黑"/>
          <w:color w:val="000000" w:themeColor="text1"/>
          <w:kern w:val="0"/>
          <w:sz w:val="20"/>
          <w:szCs w:val="21"/>
        </w:rPr>
        <w:t>盘石网盟合作媒介推广，平均每天展现</w:t>
      </w:r>
      <w:r>
        <w:rPr>
          <w:rFonts w:hint="eastAsia" w:ascii="微软雅黑" w:eastAsia="微软雅黑" w:cs="微软雅黑"/>
          <w:color w:val="000000" w:themeColor="text1"/>
          <w:kern w:val="0"/>
          <w:sz w:val="20"/>
          <w:szCs w:val="21"/>
          <w:u w:val="single"/>
        </w:rPr>
        <w:t xml:space="preserve">  5万 </w:t>
      </w:r>
      <w:r>
        <w:rPr>
          <w:rFonts w:hint="eastAsia" w:ascii="微软雅黑" w:eastAsia="微软雅黑" w:cs="微软雅黑"/>
          <w:color w:val="000000" w:themeColor="text1"/>
          <w:kern w:val="0"/>
          <w:sz w:val="20"/>
          <w:szCs w:val="21"/>
        </w:rPr>
        <w:t>，广告投放在各大实时合作网站媒体上。</w:t>
      </w:r>
    </w:p>
    <w:p>
      <w:pPr>
        <w:spacing w:beforeLines="30" w:afterLines="20" w:line="276" w:lineRule="auto"/>
        <w:jc w:val="left"/>
        <w:rPr>
          <w:rFonts w:ascii="微软雅黑" w:eastAsia="微软雅黑" w:cs="微软雅黑"/>
          <w:kern w:val="0"/>
          <w:sz w:val="20"/>
          <w:szCs w:val="21"/>
        </w:rPr>
      </w:pPr>
    </w:p>
    <w:p>
      <w:pPr>
        <w:spacing w:line="276" w:lineRule="auto"/>
        <w:jc w:val="left"/>
        <w:rPr>
          <w:rFonts w:ascii="微软雅黑" w:eastAsia="微软雅黑" w:cs="微软雅黑"/>
          <w:b/>
          <w:kern w:val="0"/>
          <w:sz w:val="20"/>
          <w:szCs w:val="21"/>
        </w:rPr>
      </w:pPr>
      <w:r>
        <w:rPr>
          <w:rFonts w:hint="eastAsia" w:ascii="微软雅黑" w:eastAsia="微软雅黑" w:cs="微软雅黑"/>
          <w:b/>
          <w:kern w:val="0"/>
          <w:sz w:val="20"/>
          <w:szCs w:val="21"/>
        </w:rPr>
        <w:t>二、甲方权利义务</w:t>
      </w:r>
    </w:p>
    <w:p>
      <w:pPr>
        <w:numPr>
          <w:ilvl w:val="0"/>
          <w:numId w:val="1"/>
        </w:numPr>
        <w:spacing w:before="100" w:beforeAutospacing="1" w:line="276" w:lineRule="auto"/>
        <w:jc w:val="left"/>
        <w:rPr>
          <w:rFonts w:ascii="微软雅黑" w:eastAsia="微软雅黑" w:cs="微软雅黑"/>
          <w:kern w:val="0"/>
          <w:sz w:val="20"/>
          <w:szCs w:val="21"/>
        </w:rPr>
      </w:pPr>
      <w:r>
        <w:rPr>
          <w:rFonts w:hint="eastAsia" w:ascii="微软雅黑" w:eastAsia="微软雅黑" w:cs="微软雅黑"/>
          <w:kern w:val="0"/>
          <w:sz w:val="20"/>
          <w:szCs w:val="21"/>
        </w:rPr>
        <w:t>甲方应在2019年11月27日前为乙方提供广告位。</w:t>
      </w:r>
    </w:p>
    <w:p>
      <w:pPr>
        <w:numPr>
          <w:ilvl w:val="0"/>
          <w:numId w:val="1"/>
        </w:numPr>
        <w:spacing w:before="100" w:beforeAutospacing="1" w:line="276" w:lineRule="auto"/>
        <w:jc w:val="left"/>
        <w:rPr>
          <w:rFonts w:ascii="微软雅黑" w:eastAsia="微软雅黑" w:cs="微软雅黑"/>
          <w:kern w:val="0"/>
          <w:sz w:val="20"/>
          <w:szCs w:val="21"/>
        </w:rPr>
      </w:pPr>
      <w:r>
        <w:rPr>
          <w:rFonts w:hint="eastAsia" w:ascii="微软雅黑" w:eastAsia="微软雅黑" w:cs="微软雅黑"/>
          <w:kern w:val="0"/>
          <w:sz w:val="20"/>
          <w:szCs w:val="21"/>
        </w:rPr>
        <w:t>甲方应在本协议签订后将推广信息所需资料（包括但不限于文字、图片、音频、视频、链接等）通过协议尾部约定的邮箱发送至乙方联系邮箱。甲方保证提供的所有资料真实、合法，有关活动所需的一切手续和批文由甲方负责，且前述资料不违法广告法等国家法律法规，不侵犯第三方的合法权益。</w:t>
      </w:r>
    </w:p>
    <w:p>
      <w:pPr>
        <w:numPr>
          <w:ilvl w:val="0"/>
          <w:numId w:val="1"/>
        </w:numPr>
        <w:spacing w:before="100" w:beforeAutospacing="1" w:line="276" w:lineRule="auto"/>
        <w:jc w:val="left"/>
        <w:rPr>
          <w:rFonts w:ascii="微软雅黑" w:eastAsia="微软雅黑" w:cs="微软雅黑"/>
          <w:kern w:val="0"/>
          <w:sz w:val="20"/>
          <w:szCs w:val="21"/>
        </w:rPr>
      </w:pPr>
      <w:r>
        <w:rPr>
          <w:rFonts w:hint="eastAsia" w:ascii="微软雅黑" w:eastAsia="微软雅黑" w:cs="微软雅黑"/>
          <w:kern w:val="0"/>
          <w:sz w:val="20"/>
          <w:szCs w:val="21"/>
        </w:rPr>
        <w:t>合作期间，甲乙双方不得未经对方同意撤下广告，如有特殊情况需要撤下广告，双方需达成书面同意。</w:t>
      </w:r>
    </w:p>
    <w:p>
      <w:pPr>
        <w:spacing w:before="100" w:beforeAutospacing="1" w:line="276" w:lineRule="auto"/>
        <w:ind w:left="360"/>
        <w:jc w:val="left"/>
        <w:rPr>
          <w:rFonts w:ascii="微软雅黑" w:eastAsia="微软雅黑" w:cs="微软雅黑"/>
          <w:kern w:val="0"/>
          <w:sz w:val="20"/>
          <w:szCs w:val="21"/>
        </w:rPr>
      </w:pPr>
    </w:p>
    <w:p>
      <w:pPr>
        <w:numPr>
          <w:ilvl w:val="0"/>
          <w:numId w:val="2"/>
        </w:numPr>
        <w:spacing w:after="100" w:afterAutospacing="1" w:line="276" w:lineRule="auto"/>
        <w:jc w:val="left"/>
        <w:rPr>
          <w:rFonts w:ascii="微软雅黑" w:eastAsia="微软雅黑" w:cs="微软雅黑"/>
          <w:b/>
          <w:kern w:val="0"/>
          <w:sz w:val="20"/>
          <w:szCs w:val="21"/>
        </w:rPr>
      </w:pPr>
      <w:r>
        <w:rPr>
          <w:rFonts w:hint="eastAsia" w:ascii="微软雅黑" w:eastAsia="微软雅黑" w:cs="微软雅黑"/>
          <w:b/>
          <w:kern w:val="0"/>
          <w:sz w:val="20"/>
          <w:szCs w:val="21"/>
        </w:rPr>
        <w:t>乙方的权利和义务</w:t>
      </w:r>
    </w:p>
    <w:p>
      <w:pPr>
        <w:numPr>
          <w:ilvl w:val="0"/>
          <w:numId w:val="3"/>
        </w:numPr>
        <w:spacing w:line="276" w:lineRule="auto"/>
        <w:jc w:val="left"/>
        <w:rPr>
          <w:rFonts w:ascii="微软雅黑" w:eastAsia="微软雅黑" w:cs="微软雅黑"/>
          <w:kern w:val="0"/>
          <w:sz w:val="20"/>
          <w:szCs w:val="21"/>
        </w:rPr>
      </w:pPr>
      <w:r>
        <w:rPr>
          <w:rFonts w:hint="eastAsia" w:ascii="微软雅黑" w:eastAsia="微软雅黑" w:cs="微软雅黑"/>
          <w:kern w:val="0"/>
          <w:sz w:val="20"/>
          <w:szCs w:val="21"/>
        </w:rPr>
        <w:t>乙方保证甲方享有合作协议确定的相应权益。</w:t>
      </w:r>
    </w:p>
    <w:p>
      <w:pPr>
        <w:spacing w:line="276" w:lineRule="auto"/>
        <w:ind w:left="360"/>
        <w:jc w:val="left"/>
        <w:rPr>
          <w:rFonts w:ascii="微软雅黑" w:eastAsia="微软雅黑" w:cs="微软雅黑"/>
          <w:kern w:val="0"/>
          <w:sz w:val="20"/>
          <w:szCs w:val="21"/>
        </w:rPr>
      </w:pPr>
    </w:p>
    <w:p>
      <w:pPr>
        <w:spacing w:after="100" w:afterAutospacing="1" w:line="276" w:lineRule="auto"/>
        <w:jc w:val="left"/>
        <w:rPr>
          <w:rFonts w:ascii="微软雅黑" w:eastAsia="微软雅黑" w:cs="微软雅黑"/>
          <w:b/>
          <w:kern w:val="0"/>
          <w:sz w:val="20"/>
          <w:szCs w:val="21"/>
        </w:rPr>
      </w:pPr>
      <w:r>
        <w:rPr>
          <w:rFonts w:hint="eastAsia" w:ascii="微软雅黑" w:eastAsia="微软雅黑" w:cs="微软雅黑"/>
          <w:b/>
          <w:kern w:val="0"/>
          <w:sz w:val="20"/>
          <w:szCs w:val="21"/>
        </w:rPr>
        <w:t>四、违约责任</w:t>
      </w:r>
    </w:p>
    <w:p>
      <w:pPr>
        <w:spacing w:line="276" w:lineRule="auto"/>
        <w:ind w:left="300" w:hanging="300" w:hangingChars="150"/>
        <w:jc w:val="left"/>
        <w:rPr>
          <w:rFonts w:ascii="微软雅黑" w:eastAsia="微软雅黑" w:cs="微软雅黑"/>
          <w:kern w:val="0"/>
          <w:sz w:val="20"/>
          <w:szCs w:val="21"/>
        </w:rPr>
      </w:pPr>
      <w:r>
        <w:rPr>
          <w:rFonts w:hint="eastAsia" w:ascii="微软雅黑" w:eastAsia="微软雅黑" w:cs="微软雅黑"/>
          <w:kern w:val="0"/>
          <w:sz w:val="20"/>
          <w:szCs w:val="21"/>
        </w:rPr>
        <w:t>1、甲乙双方应正当行使权利、履行义务，保证本协议的顺利履行。</w:t>
      </w:r>
    </w:p>
    <w:p>
      <w:pPr>
        <w:spacing w:line="276" w:lineRule="auto"/>
        <w:ind w:left="300" w:hanging="300" w:hangingChars="150"/>
        <w:jc w:val="left"/>
        <w:rPr>
          <w:rFonts w:ascii="微软雅黑" w:eastAsia="微软雅黑" w:cs="微软雅黑"/>
          <w:kern w:val="0"/>
          <w:sz w:val="20"/>
          <w:szCs w:val="21"/>
        </w:rPr>
      </w:pPr>
      <w:r>
        <w:rPr>
          <w:rFonts w:hint="eastAsia" w:ascii="微软雅黑" w:eastAsia="微软雅黑" w:cs="微软雅黑"/>
          <w:kern w:val="0"/>
          <w:sz w:val="20"/>
          <w:szCs w:val="21"/>
        </w:rPr>
        <w:t>2、甲方违反本协议的任一项义务，给乙方或第三方造成损失的，甲方同意承担直接损失和间接损失。如乙方先行向第三方赔偿损失或旅行国家行政机关的行政处罚决定后，有权向甲方追偿，甲方同意在前述赔偿范围内向乙方承担赔偿责任。</w:t>
      </w:r>
    </w:p>
    <w:p>
      <w:pPr>
        <w:spacing w:line="276" w:lineRule="auto"/>
        <w:ind w:left="300" w:hanging="300" w:hangingChars="150"/>
        <w:jc w:val="left"/>
        <w:rPr>
          <w:rFonts w:ascii="微软雅黑" w:eastAsia="微软雅黑" w:cs="微软雅黑"/>
          <w:kern w:val="0"/>
          <w:sz w:val="20"/>
          <w:szCs w:val="21"/>
        </w:rPr>
      </w:pPr>
      <w:r>
        <w:rPr>
          <w:rFonts w:hint="eastAsia" w:ascii="微软雅黑" w:eastAsia="微软雅黑" w:cs="微软雅黑"/>
          <w:kern w:val="0"/>
          <w:sz w:val="20"/>
          <w:szCs w:val="21"/>
        </w:rPr>
        <w:t>3、任何一方可在另一方发生违约行为之时，通过向另一方发出一份通知的方式立即终止本协议。</w:t>
      </w:r>
    </w:p>
    <w:p>
      <w:pPr>
        <w:spacing w:line="276" w:lineRule="auto"/>
        <w:ind w:left="300" w:hanging="300" w:hangingChars="150"/>
        <w:jc w:val="left"/>
        <w:rPr>
          <w:rFonts w:ascii="微软雅黑" w:eastAsia="微软雅黑" w:cs="微软雅黑"/>
          <w:kern w:val="0"/>
          <w:sz w:val="20"/>
          <w:szCs w:val="21"/>
        </w:rPr>
      </w:pPr>
      <w:r>
        <w:rPr>
          <w:rFonts w:hint="eastAsia" w:ascii="微软雅黑" w:eastAsia="微软雅黑" w:cs="微软雅黑"/>
          <w:kern w:val="0"/>
          <w:sz w:val="20"/>
          <w:szCs w:val="21"/>
        </w:rPr>
        <w:t>4、免责条款：对于因不可抗力失约和延误，双方互不承担违约责任。“不可抗力”是指本协议上方不能合理控制、不可预见或即使预见亦无法避免的事件，该事件妨碍、影响或延误任何一方履行本协议规定的全部或部分义务。该事件包括但不限于政府行为、地震、台风、洪水、火灾或其他天灾、战争、黑客攻击或任何其他类型事件。在因为不可抗力而导致一方无法即使全面履行义务时，一方应当在不可抗力消除后尽量弥补另一方的损失，包括重新履行应尽义务、调整方式替代义务等。</w:t>
      </w:r>
    </w:p>
    <w:p>
      <w:pPr>
        <w:spacing w:line="276" w:lineRule="auto"/>
        <w:ind w:left="300" w:hanging="300" w:hangingChars="150"/>
        <w:jc w:val="left"/>
        <w:rPr>
          <w:rFonts w:ascii="微软雅黑" w:eastAsia="微软雅黑" w:cs="微软雅黑"/>
          <w:kern w:val="0"/>
          <w:sz w:val="20"/>
          <w:szCs w:val="21"/>
        </w:rPr>
      </w:pPr>
      <w:r>
        <w:rPr>
          <w:rFonts w:hint="eastAsia" w:ascii="微软雅黑" w:eastAsia="微软雅黑" w:cs="微软雅黑"/>
          <w:kern w:val="0"/>
          <w:sz w:val="20"/>
          <w:szCs w:val="21"/>
        </w:rPr>
        <w:t>5、履行协议过程中如有争议，由双方协商解决，若协商仍不能解决争议，任何一方有权就争议向杭州仲裁委员会提起仲裁解决。</w:t>
      </w:r>
    </w:p>
    <w:p>
      <w:pPr>
        <w:spacing w:line="276" w:lineRule="auto"/>
        <w:ind w:left="300" w:hanging="300" w:hangingChars="150"/>
        <w:jc w:val="left"/>
        <w:rPr>
          <w:rFonts w:ascii="微软雅黑" w:eastAsia="微软雅黑" w:cs="微软雅黑"/>
          <w:kern w:val="0"/>
          <w:sz w:val="20"/>
          <w:szCs w:val="21"/>
        </w:rPr>
      </w:pPr>
    </w:p>
    <w:p>
      <w:pPr>
        <w:spacing w:after="100" w:afterAutospacing="1" w:line="276" w:lineRule="auto"/>
        <w:jc w:val="left"/>
        <w:rPr>
          <w:rFonts w:ascii="微软雅黑" w:eastAsia="微软雅黑" w:cs="微软雅黑"/>
          <w:b/>
          <w:kern w:val="0"/>
          <w:sz w:val="20"/>
          <w:szCs w:val="21"/>
        </w:rPr>
      </w:pPr>
      <w:r>
        <w:rPr>
          <w:rFonts w:hint="eastAsia" w:ascii="微软雅黑" w:eastAsia="微软雅黑" w:cs="微软雅黑"/>
          <w:b/>
          <w:kern w:val="0"/>
          <w:sz w:val="20"/>
          <w:szCs w:val="21"/>
        </w:rPr>
        <w:t>五、其他</w:t>
      </w:r>
    </w:p>
    <w:p>
      <w:pPr>
        <w:spacing w:line="276" w:lineRule="auto"/>
        <w:jc w:val="left"/>
        <w:rPr>
          <w:rFonts w:ascii="微软雅黑" w:eastAsia="微软雅黑" w:cs="微软雅黑"/>
          <w:kern w:val="0"/>
          <w:sz w:val="20"/>
          <w:szCs w:val="21"/>
        </w:rPr>
      </w:pPr>
      <w:r>
        <w:rPr>
          <w:rFonts w:hint="eastAsia" w:ascii="微软雅黑" w:eastAsia="微软雅黑" w:cs="微软雅黑"/>
          <w:kern w:val="0"/>
          <w:sz w:val="20"/>
          <w:szCs w:val="21"/>
        </w:rPr>
        <w:t>1、双方互相向对方声明、陈述和保证如下：</w:t>
      </w:r>
    </w:p>
    <w:p>
      <w:pPr>
        <w:spacing w:line="276" w:lineRule="auto"/>
        <w:ind w:firstLine="100" w:firstLineChars="50"/>
        <w:jc w:val="left"/>
        <w:rPr>
          <w:rFonts w:ascii="微软雅黑" w:eastAsia="微软雅黑" w:cs="微软雅黑"/>
          <w:kern w:val="0"/>
          <w:sz w:val="20"/>
          <w:szCs w:val="21"/>
        </w:rPr>
      </w:pPr>
      <w:r>
        <w:rPr>
          <w:rFonts w:hint="eastAsia" w:ascii="微软雅黑" w:eastAsia="微软雅黑" w:cs="微软雅黑"/>
          <w:kern w:val="0"/>
          <w:sz w:val="20"/>
          <w:szCs w:val="21"/>
        </w:rPr>
        <w:t>（1）其是合法设立并有效存续的独立法人；</w:t>
      </w:r>
    </w:p>
    <w:p>
      <w:pPr>
        <w:spacing w:line="276" w:lineRule="auto"/>
        <w:ind w:firstLine="100" w:firstLineChars="50"/>
        <w:jc w:val="left"/>
        <w:rPr>
          <w:rFonts w:ascii="微软雅黑" w:eastAsia="微软雅黑" w:cs="微软雅黑"/>
          <w:kern w:val="0"/>
          <w:sz w:val="20"/>
          <w:szCs w:val="21"/>
        </w:rPr>
      </w:pPr>
      <w:r>
        <w:rPr>
          <w:rFonts w:hint="eastAsia" w:ascii="微软雅黑" w:eastAsia="微软雅黑" w:cs="微软雅黑"/>
          <w:kern w:val="0"/>
          <w:sz w:val="20"/>
          <w:szCs w:val="21"/>
        </w:rPr>
        <w:t>（</w:t>
      </w:r>
      <w:r>
        <w:rPr>
          <w:rFonts w:ascii="微软雅黑" w:eastAsia="微软雅黑" w:cs="微软雅黑"/>
          <w:kern w:val="0"/>
          <w:sz w:val="20"/>
          <w:szCs w:val="21"/>
        </w:rPr>
        <w:t>2</w:t>
      </w:r>
      <w:r>
        <w:rPr>
          <w:rFonts w:hint="eastAsia" w:ascii="微软雅黑" w:eastAsia="微软雅黑" w:cs="微软雅黑"/>
          <w:kern w:val="0"/>
          <w:sz w:val="20"/>
          <w:szCs w:val="21"/>
        </w:rPr>
        <w:t>）其授权代表已获得充分授权可代表其签署本协议；</w:t>
      </w:r>
    </w:p>
    <w:p>
      <w:pPr>
        <w:spacing w:line="276" w:lineRule="auto"/>
        <w:jc w:val="left"/>
        <w:rPr>
          <w:rFonts w:ascii="微软雅黑" w:eastAsia="微软雅黑" w:cs="微软雅黑"/>
          <w:kern w:val="0"/>
          <w:sz w:val="20"/>
          <w:szCs w:val="21"/>
        </w:rPr>
      </w:pPr>
      <w:r>
        <w:rPr>
          <w:rFonts w:hint="eastAsia" w:ascii="微软雅黑" w:eastAsia="微软雅黑" w:cs="微软雅黑"/>
          <w:kern w:val="0"/>
          <w:sz w:val="20"/>
          <w:szCs w:val="21"/>
        </w:rPr>
        <w:t>2、本协议对每一方的授权人、继承人和受让人均有约束力。</w:t>
      </w:r>
    </w:p>
    <w:p>
      <w:pPr>
        <w:spacing w:line="276" w:lineRule="auto"/>
        <w:ind w:left="300" w:hanging="300" w:hangingChars="150"/>
        <w:jc w:val="left"/>
        <w:rPr>
          <w:rFonts w:ascii="微软雅黑" w:eastAsia="微软雅黑" w:cs="微软雅黑"/>
          <w:kern w:val="0"/>
          <w:sz w:val="20"/>
          <w:szCs w:val="21"/>
        </w:rPr>
      </w:pPr>
      <w:r>
        <w:rPr>
          <w:rFonts w:hint="eastAsia" w:ascii="微软雅黑" w:eastAsia="微软雅黑" w:cs="微软雅黑"/>
          <w:kern w:val="0"/>
          <w:sz w:val="20"/>
          <w:szCs w:val="21"/>
        </w:rPr>
        <w:t>3、本协议的任何一方未能及时行使本协议项下的权利，不应被视为放弃该权利，也不影响该方在将来行使该权利。</w:t>
      </w:r>
    </w:p>
    <w:p>
      <w:pPr>
        <w:spacing w:line="276" w:lineRule="auto"/>
        <w:ind w:left="300" w:hanging="300" w:hangingChars="150"/>
        <w:jc w:val="left"/>
        <w:rPr>
          <w:rFonts w:ascii="微软雅黑" w:eastAsia="微软雅黑" w:cs="微软雅黑"/>
          <w:sz w:val="20"/>
          <w:szCs w:val="21"/>
        </w:rPr>
      </w:pPr>
      <w:r>
        <w:rPr>
          <w:rFonts w:hint="eastAsia" w:ascii="微软雅黑" w:eastAsia="微软雅黑" w:cs="微软雅黑"/>
          <w:sz w:val="20"/>
          <w:szCs w:val="21"/>
        </w:rPr>
        <w:t>4、甲乙双方需保持经常联系，信息共享，友好合作。</w:t>
      </w:r>
    </w:p>
    <w:p>
      <w:pPr>
        <w:spacing w:line="276" w:lineRule="auto"/>
        <w:ind w:left="300" w:hanging="300" w:hangingChars="150"/>
        <w:jc w:val="left"/>
        <w:rPr>
          <w:rFonts w:ascii="微软雅黑" w:eastAsia="微软雅黑" w:cs="微软雅黑"/>
          <w:kern w:val="0"/>
          <w:sz w:val="20"/>
          <w:szCs w:val="21"/>
        </w:rPr>
      </w:pPr>
      <w:r>
        <w:rPr>
          <w:rFonts w:hint="eastAsia" w:ascii="微软雅黑" w:eastAsia="微软雅黑" w:cs="微软雅黑"/>
          <w:kern w:val="0"/>
          <w:sz w:val="20"/>
          <w:szCs w:val="21"/>
        </w:rPr>
        <w:t>5、本协议经双方签字或签章生效。</w:t>
      </w:r>
    </w:p>
    <w:p>
      <w:pPr>
        <w:spacing w:line="276" w:lineRule="auto"/>
        <w:ind w:left="300" w:hanging="300" w:hangingChars="150"/>
        <w:jc w:val="left"/>
        <w:rPr>
          <w:rFonts w:ascii="微软雅黑" w:eastAsia="微软雅黑" w:cs="微软雅黑"/>
          <w:kern w:val="0"/>
          <w:sz w:val="20"/>
          <w:szCs w:val="21"/>
        </w:rPr>
      </w:pPr>
      <w:r>
        <w:rPr>
          <w:rFonts w:hint="eastAsia" w:ascii="微软雅黑" w:eastAsia="微软雅黑" w:cs="微软雅黑"/>
          <w:kern w:val="0"/>
          <w:sz w:val="20"/>
          <w:szCs w:val="21"/>
        </w:rPr>
        <w:t>6、本协议一式贰份，双方各持一份，具同等法律效力。</w:t>
      </w:r>
    </w:p>
    <w:p>
      <w:pPr>
        <w:spacing w:line="276" w:lineRule="auto"/>
        <w:ind w:left="300" w:hanging="300" w:hangingChars="150"/>
        <w:jc w:val="left"/>
        <w:rPr>
          <w:rFonts w:ascii="微软雅黑" w:eastAsia="微软雅黑" w:cs="微软雅黑"/>
          <w:sz w:val="20"/>
          <w:szCs w:val="21"/>
        </w:rPr>
      </w:pPr>
      <w:r>
        <w:rPr>
          <w:rFonts w:hint="eastAsia" w:ascii="微软雅黑" w:eastAsia="微软雅黑" w:cs="微软雅黑"/>
          <w:kern w:val="0"/>
          <w:sz w:val="20"/>
          <w:szCs w:val="21"/>
        </w:rPr>
        <w:t>7、任何对本协议的修改及补充均需签订书面补充协议，补充协议经双方盖章生效，作为本合同的组成部分与本合同具有同等法律效力</w:t>
      </w:r>
    </w:p>
    <w:p>
      <w:pPr>
        <w:spacing w:line="276" w:lineRule="auto"/>
        <w:jc w:val="left"/>
        <w:rPr>
          <w:rFonts w:ascii="微软雅黑" w:eastAsia="微软雅黑" w:cs="微软雅黑"/>
          <w:sz w:val="20"/>
          <w:szCs w:val="21"/>
        </w:rPr>
      </w:pPr>
      <w:r>
        <w:rPr>
          <w:rFonts w:hint="eastAsia" w:ascii="微软雅黑" w:eastAsia="微软雅黑" w:cs="微软雅黑"/>
          <w:sz w:val="20"/>
          <w:szCs w:val="21"/>
        </w:rPr>
        <w:t>8、乙方保留本次活动最终解释权。</w:t>
      </w:r>
    </w:p>
    <w:p>
      <w:pPr>
        <w:spacing w:line="276" w:lineRule="auto"/>
        <w:jc w:val="left"/>
        <w:rPr>
          <w:rFonts w:ascii="微软雅黑" w:eastAsia="微软雅黑" w:cs="微软雅黑"/>
          <w:kern w:val="0"/>
          <w:sz w:val="20"/>
          <w:szCs w:val="21"/>
        </w:rPr>
      </w:pPr>
    </w:p>
    <w:p>
      <w:pPr>
        <w:spacing w:line="276" w:lineRule="auto"/>
        <w:jc w:val="left"/>
        <w:rPr>
          <w:rFonts w:ascii="微软雅黑" w:eastAsia="微软雅黑" w:cs="微软雅黑"/>
          <w:kern w:val="0"/>
          <w:sz w:val="20"/>
          <w:szCs w:val="21"/>
        </w:rPr>
      </w:pPr>
    </w:p>
    <w:p>
      <w:pPr>
        <w:pStyle w:val="11"/>
        <w:spacing w:before="0" w:beforeAutospacing="0" w:after="0" w:afterAutospacing="0" w:line="276" w:lineRule="auto"/>
        <w:ind w:firstLine="200" w:firstLineChars="100"/>
        <w:jc w:val="both"/>
        <w:rPr>
          <w:rFonts w:ascii="微软雅黑" w:eastAsia="微软雅黑" w:cs="微软雅黑"/>
          <w:sz w:val="20"/>
          <w:szCs w:val="21"/>
        </w:rPr>
      </w:pPr>
      <w:r>
        <w:rPr>
          <w:rFonts w:hint="eastAsia" w:ascii="微软雅黑" w:eastAsia="微软雅黑" w:cs="微软雅黑"/>
          <w:sz w:val="20"/>
          <w:szCs w:val="21"/>
        </w:rPr>
        <w:t xml:space="preserve">甲方：         </w:t>
      </w:r>
      <w:bookmarkStart w:id="0" w:name="_GoBack"/>
      <w:bookmarkEnd w:id="0"/>
      <w:r>
        <w:rPr>
          <w:rFonts w:hint="eastAsia" w:ascii="微软雅黑" w:eastAsia="微软雅黑" w:cs="微软雅黑"/>
          <w:sz w:val="20"/>
          <w:szCs w:val="21"/>
        </w:rPr>
        <w:t xml:space="preserve">                         乙方：浙江盘石信息技术股份有限公司</w:t>
      </w:r>
    </w:p>
    <w:p>
      <w:pPr>
        <w:pStyle w:val="11"/>
        <w:spacing w:before="0" w:beforeAutospacing="0" w:after="0" w:afterAutospacing="0" w:line="276" w:lineRule="auto"/>
        <w:ind w:firstLine="200" w:firstLineChars="100"/>
        <w:jc w:val="both"/>
        <w:rPr>
          <w:rFonts w:ascii="微软雅黑" w:eastAsia="微软雅黑" w:cs="微软雅黑"/>
          <w:sz w:val="20"/>
          <w:szCs w:val="21"/>
        </w:rPr>
      </w:pPr>
      <w:r>
        <w:rPr>
          <w:rFonts w:hint="eastAsia" w:ascii="微软雅黑" w:eastAsia="微软雅黑" w:cs="微软雅黑"/>
          <w:sz w:val="20"/>
          <w:szCs w:val="21"/>
        </w:rPr>
        <w:t>地址：              地址：杭州市拱墅区祥园路45号</w:t>
      </w:r>
    </w:p>
    <w:p>
      <w:pPr>
        <w:pStyle w:val="11"/>
        <w:spacing w:before="0" w:beforeAutospacing="0" w:after="0" w:afterAutospacing="0" w:line="276" w:lineRule="auto"/>
        <w:ind w:firstLine="200" w:firstLineChars="100"/>
        <w:jc w:val="both"/>
        <w:rPr>
          <w:rFonts w:ascii="微软雅黑" w:eastAsia="微软雅黑" w:cs="微软雅黑"/>
          <w:sz w:val="20"/>
          <w:szCs w:val="21"/>
          <w:u w:val="single"/>
        </w:rPr>
      </w:pPr>
      <w:r>
        <w:rPr>
          <w:rFonts w:hint="eastAsia" w:ascii="微软雅黑" w:eastAsia="微软雅黑" w:cs="微软雅黑"/>
          <w:sz w:val="20"/>
          <w:szCs w:val="21"/>
        </w:rPr>
        <w:t>联系电话：                             联系电话：</w:t>
      </w:r>
      <w:r>
        <w:rPr>
          <w:rFonts w:hint="eastAsia" w:ascii="微软雅黑" w:eastAsia="微软雅黑" w:cs="微软雅黑"/>
          <w:sz w:val="20"/>
          <w:szCs w:val="21"/>
          <w:lang w:val="zh-CN"/>
        </w:rPr>
        <w:t>18256341071</w:t>
      </w:r>
      <w:r>
        <w:rPr>
          <w:rFonts w:hint="eastAsia" w:ascii="微软雅黑" w:eastAsia="微软雅黑" w:cs="微软雅黑"/>
          <w:sz w:val="20"/>
          <w:szCs w:val="21"/>
          <w:lang w:val="zh-CN"/>
        </w:rPr>
        <w:tab/>
      </w:r>
    </w:p>
    <w:p>
      <w:pPr>
        <w:pStyle w:val="11"/>
        <w:spacing w:before="0" w:beforeAutospacing="0" w:after="0" w:afterAutospacing="0" w:line="276" w:lineRule="auto"/>
        <w:ind w:firstLine="200" w:firstLineChars="100"/>
        <w:jc w:val="both"/>
        <w:rPr>
          <w:rFonts w:ascii="微软雅黑" w:eastAsia="微软雅黑" w:cs="微软雅黑"/>
          <w:sz w:val="20"/>
          <w:szCs w:val="21"/>
        </w:rPr>
      </w:pPr>
      <w:r>
        <w:rPr>
          <w:rFonts w:hint="eastAsia" w:ascii="微软雅黑" w:eastAsia="微软雅黑" w:cs="微软雅黑"/>
          <w:sz w:val="20"/>
          <w:szCs w:val="21"/>
        </w:rPr>
        <w:t>联系邮箱：                           联系邮箱</w:t>
      </w:r>
      <w:r>
        <w:rPr>
          <w:rFonts w:hint="eastAsia" w:ascii="微软雅黑" w:eastAsia="微软雅黑" w:cs="微软雅黑"/>
          <w:sz w:val="20"/>
          <w:szCs w:val="21"/>
          <w:lang w:val="zh-CN"/>
        </w:rPr>
        <w:t>：</w:t>
      </w:r>
      <w:r>
        <w:rPr>
          <w:rFonts w:ascii="微软雅黑" w:eastAsia="微软雅黑" w:cs="微软雅黑"/>
          <w:sz w:val="20"/>
          <w:szCs w:val="21"/>
          <w:lang w:val="zh-CN"/>
        </w:rPr>
        <w:t>taohuanhuan@adpanshi.com</w:t>
      </w:r>
    </w:p>
    <w:p>
      <w:pPr>
        <w:pStyle w:val="11"/>
        <w:spacing w:before="0" w:beforeAutospacing="0" w:after="0" w:afterAutospacing="0" w:line="276" w:lineRule="auto"/>
        <w:ind w:firstLine="200" w:firstLineChars="100"/>
        <w:jc w:val="both"/>
        <w:rPr>
          <w:rFonts w:ascii="微软雅黑" w:eastAsia="微软雅黑" w:cs="微软雅黑"/>
          <w:sz w:val="20"/>
          <w:szCs w:val="21"/>
          <w:u w:val="single"/>
        </w:rPr>
      </w:pPr>
      <w:r>
        <w:rPr>
          <w:rFonts w:hint="eastAsia" w:ascii="微软雅黑" w:eastAsia="微软雅黑" w:cs="微软雅黑"/>
          <w:sz w:val="20"/>
          <w:szCs w:val="21"/>
        </w:rPr>
        <w:t>授权代表签字：                             授权代表签字：陶欢欢</w:t>
      </w:r>
    </w:p>
    <w:p>
      <w:pPr>
        <w:pStyle w:val="11"/>
        <w:spacing w:before="0" w:beforeAutospacing="0" w:after="0" w:afterAutospacing="0" w:line="276" w:lineRule="auto"/>
        <w:jc w:val="both"/>
        <w:rPr>
          <w:rFonts w:ascii="微软雅黑" w:eastAsia="微软雅黑" w:cs="微软雅黑"/>
          <w:sz w:val="20"/>
          <w:szCs w:val="21"/>
        </w:rPr>
      </w:pPr>
    </w:p>
    <w:p>
      <w:pPr>
        <w:pStyle w:val="11"/>
        <w:spacing w:before="0" w:beforeAutospacing="0" w:after="0" w:afterAutospacing="0" w:line="276" w:lineRule="auto"/>
        <w:ind w:firstLine="200" w:firstLineChars="100"/>
        <w:jc w:val="both"/>
        <w:rPr>
          <w:rFonts w:ascii="微软雅黑" w:eastAsia="微软雅黑" w:cs="微软雅黑"/>
          <w:sz w:val="20"/>
          <w:szCs w:val="21"/>
        </w:rPr>
      </w:pPr>
      <w:r>
        <w:rPr>
          <w:rFonts w:hint="eastAsia" w:ascii="微软雅黑" w:eastAsia="微软雅黑" w:cs="微软雅黑"/>
          <w:sz w:val="20"/>
          <w:szCs w:val="21"/>
        </w:rPr>
        <w:t>单位公章：                                   单位公章：</w:t>
      </w:r>
    </w:p>
    <w:p>
      <w:pPr>
        <w:pStyle w:val="11"/>
        <w:spacing w:before="0" w:beforeAutospacing="0" w:after="0" w:afterAutospacing="0" w:line="276" w:lineRule="auto"/>
        <w:ind w:firstLine="200" w:firstLineChars="100"/>
        <w:jc w:val="both"/>
        <w:rPr>
          <w:rFonts w:ascii="微软雅黑" w:eastAsia="微软雅黑" w:cs="微软雅黑"/>
          <w:sz w:val="20"/>
          <w:szCs w:val="21"/>
        </w:rPr>
      </w:pPr>
      <w:r>
        <w:rPr>
          <w:rFonts w:hint="eastAsia" w:ascii="微软雅黑" w:eastAsia="微软雅黑" w:cs="微软雅黑"/>
          <w:sz w:val="20"/>
          <w:szCs w:val="21"/>
        </w:rPr>
        <w:t xml:space="preserve">日期：  </w:t>
      </w:r>
      <w:r>
        <w:rPr>
          <w:rFonts w:hint="eastAsia" w:ascii="微软雅黑" w:eastAsia="微软雅黑" w:cs="微软雅黑"/>
          <w:sz w:val="20"/>
          <w:szCs w:val="21"/>
          <w:lang w:val="en-US" w:eastAsia="zh-CN"/>
        </w:rPr>
        <w:t>2019</w:t>
      </w:r>
      <w:r>
        <w:rPr>
          <w:rFonts w:hint="eastAsia" w:ascii="微软雅黑" w:eastAsia="微软雅黑" w:cs="微软雅黑"/>
          <w:sz w:val="20"/>
          <w:szCs w:val="21"/>
        </w:rPr>
        <w:t xml:space="preserve">    年  </w:t>
      </w:r>
      <w:r>
        <w:rPr>
          <w:rFonts w:hint="eastAsia" w:ascii="微软雅黑" w:eastAsia="微软雅黑" w:cs="微软雅黑"/>
          <w:sz w:val="20"/>
          <w:szCs w:val="21"/>
          <w:lang w:val="en-US" w:eastAsia="zh-CN"/>
        </w:rPr>
        <w:t>11</w:t>
      </w:r>
      <w:r>
        <w:rPr>
          <w:rFonts w:hint="eastAsia" w:ascii="微软雅黑" w:eastAsia="微软雅黑" w:cs="微软雅黑"/>
          <w:sz w:val="20"/>
          <w:szCs w:val="21"/>
        </w:rPr>
        <w:t xml:space="preserve">  月 </w:t>
      </w:r>
      <w:r>
        <w:rPr>
          <w:rFonts w:hint="eastAsia" w:ascii="微软雅黑" w:eastAsia="微软雅黑" w:cs="微软雅黑"/>
          <w:sz w:val="20"/>
          <w:szCs w:val="21"/>
          <w:lang w:val="en-US" w:eastAsia="zh-CN"/>
        </w:rPr>
        <w:t>27</w:t>
      </w:r>
      <w:r>
        <w:rPr>
          <w:rFonts w:hint="eastAsia" w:ascii="微软雅黑" w:eastAsia="微软雅黑" w:cs="微软雅黑"/>
          <w:sz w:val="20"/>
          <w:szCs w:val="21"/>
        </w:rPr>
        <w:t xml:space="preserve">   日                   日期：2019 年 11月 26日</w:t>
      </w:r>
    </w:p>
    <w:p>
      <w:pPr>
        <w:spacing w:line="276" w:lineRule="auto"/>
        <w:rPr>
          <w:rFonts w:ascii="微软雅黑" w:eastAsia="微软雅黑" w:cs="微软雅黑"/>
          <w:sz w:val="20"/>
        </w:rPr>
      </w:pPr>
    </w:p>
    <w:sectPr>
      <w:headerReference r:id="rId3" w:type="default"/>
      <w:footerReference r:id="rId4" w:type="default"/>
      <w:pgSz w:w="11906" w:h="16838"/>
      <w:pgMar w:top="1135" w:right="1133" w:bottom="1440" w:left="993" w:header="397"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Cambria" w:hAnsi="Cambria" w:eastAsia="黑体"/>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drawing>
        <wp:inline distT="0" distB="0" distL="0" distR="0">
          <wp:extent cx="1552575" cy="392430"/>
          <wp:effectExtent l="0" t="0" r="0" b="0"/>
          <wp:docPr id="1" name="图片 1" descr="盘石大logo新-h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盘石大logo新-hei.png"/>
                  <pic:cNvPicPr>
                    <a:picLocks noChangeAspect="1"/>
                  </pic:cNvPicPr>
                </pic:nvPicPr>
                <pic:blipFill>
                  <a:blip r:embed="rId1"/>
                  <a:stretch>
                    <a:fillRect/>
                  </a:stretch>
                </pic:blipFill>
                <pic:spPr>
                  <a:xfrm>
                    <a:off x="0" y="0"/>
                    <a:ext cx="1552575" cy="392536"/>
                  </a:xfrm>
                  <a:prstGeom prst="rect">
                    <a:avLst/>
                  </a:prstGeom>
                  <a:noFill/>
                  <a:ln w="9525" cap="flat" cmpd="sng">
                    <a:noFill/>
                    <a:prstDash val="solid"/>
                    <a:miter/>
                  </a:ln>
                </pic:spPr>
              </pic:pic>
            </a:graphicData>
          </a:graphic>
        </wp:inline>
      </w:drawing>
    </w:r>
    <w:r>
      <w:rPr>
        <w:rFonts w:hint="eastAsia"/>
      </w:rPr>
      <w:t>我们的使命：让更多的客户找到你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lvlText w:val="%1、"/>
      <w:lvlJc w:val="left"/>
      <w:pPr>
        <w:tabs>
          <w:tab w:val="left" w:pos="0"/>
        </w:tabs>
        <w:ind w:left="360" w:hanging="360"/>
      </w:pPr>
      <w:rPr>
        <w:rFonts w:hint="default" w:cs="Times New Roman"/>
      </w:rPr>
    </w:lvl>
    <w:lvl w:ilvl="1" w:tentative="0">
      <w:start w:val="1"/>
      <w:numFmt w:val="lowerLetter"/>
      <w:lvlText w:val="%2)"/>
      <w:lvlJc w:val="left"/>
      <w:pPr>
        <w:tabs>
          <w:tab w:val="left" w:pos="0"/>
        </w:tabs>
        <w:ind w:left="840" w:hanging="420"/>
      </w:pPr>
      <w:rPr>
        <w:rFonts w:cs="Times New Roman"/>
      </w:rPr>
    </w:lvl>
    <w:lvl w:ilvl="2" w:tentative="0">
      <w:start w:val="1"/>
      <w:numFmt w:val="lowerRoman"/>
      <w:lvlText w:val="%3."/>
      <w:lvlJc w:val="right"/>
      <w:pPr>
        <w:tabs>
          <w:tab w:val="left" w:pos="0"/>
        </w:tabs>
        <w:ind w:left="1260" w:hanging="420"/>
      </w:pPr>
      <w:rPr>
        <w:rFonts w:cs="Times New Roman"/>
      </w:rPr>
    </w:lvl>
    <w:lvl w:ilvl="3" w:tentative="0">
      <w:start w:val="1"/>
      <w:numFmt w:val="decimal"/>
      <w:lvlText w:val="%4."/>
      <w:lvlJc w:val="left"/>
      <w:pPr>
        <w:tabs>
          <w:tab w:val="left" w:pos="0"/>
        </w:tabs>
        <w:ind w:left="1680" w:hanging="420"/>
      </w:pPr>
      <w:rPr>
        <w:rFonts w:cs="Times New Roman"/>
      </w:rPr>
    </w:lvl>
    <w:lvl w:ilvl="4" w:tentative="0">
      <w:start w:val="1"/>
      <w:numFmt w:val="lowerLetter"/>
      <w:lvlText w:val="%5)"/>
      <w:lvlJc w:val="left"/>
      <w:pPr>
        <w:tabs>
          <w:tab w:val="left" w:pos="0"/>
        </w:tabs>
        <w:ind w:left="2100" w:hanging="420"/>
      </w:pPr>
      <w:rPr>
        <w:rFonts w:cs="Times New Roman"/>
      </w:rPr>
    </w:lvl>
    <w:lvl w:ilvl="5" w:tentative="0">
      <w:start w:val="1"/>
      <w:numFmt w:val="lowerRoman"/>
      <w:lvlText w:val="%6."/>
      <w:lvlJc w:val="right"/>
      <w:pPr>
        <w:tabs>
          <w:tab w:val="left" w:pos="0"/>
        </w:tabs>
        <w:ind w:left="2520" w:hanging="420"/>
      </w:pPr>
      <w:rPr>
        <w:rFonts w:cs="Times New Roman"/>
      </w:rPr>
    </w:lvl>
    <w:lvl w:ilvl="6" w:tentative="0">
      <w:start w:val="1"/>
      <w:numFmt w:val="decimal"/>
      <w:lvlText w:val="%7."/>
      <w:lvlJc w:val="left"/>
      <w:pPr>
        <w:tabs>
          <w:tab w:val="left" w:pos="0"/>
        </w:tabs>
        <w:ind w:left="2940" w:hanging="420"/>
      </w:pPr>
      <w:rPr>
        <w:rFonts w:cs="Times New Roman"/>
      </w:rPr>
    </w:lvl>
    <w:lvl w:ilvl="7" w:tentative="0">
      <w:start w:val="1"/>
      <w:numFmt w:val="lowerLetter"/>
      <w:lvlText w:val="%8)"/>
      <w:lvlJc w:val="left"/>
      <w:pPr>
        <w:tabs>
          <w:tab w:val="left" w:pos="0"/>
        </w:tabs>
        <w:ind w:left="3360" w:hanging="420"/>
      </w:pPr>
      <w:rPr>
        <w:rFonts w:cs="Times New Roman"/>
      </w:rPr>
    </w:lvl>
    <w:lvl w:ilvl="8" w:tentative="0">
      <w:start w:val="1"/>
      <w:numFmt w:val="lowerRoman"/>
      <w:lvlText w:val="%9."/>
      <w:lvlJc w:val="right"/>
      <w:pPr>
        <w:tabs>
          <w:tab w:val="left" w:pos="0"/>
        </w:tabs>
        <w:ind w:left="3780" w:hanging="420"/>
      </w:pPr>
      <w:rPr>
        <w:rFonts w:cs="Times New Roman"/>
      </w:rPr>
    </w:lvl>
  </w:abstractNum>
  <w:abstractNum w:abstractNumId="1">
    <w:nsid w:val="0000000D"/>
    <w:multiLevelType w:val="multilevel"/>
    <w:tmpl w:val="0000000D"/>
    <w:lvl w:ilvl="0" w:tentative="0">
      <w:start w:val="1"/>
      <w:numFmt w:val="decimal"/>
      <w:lvlText w:val="%1、"/>
      <w:lvlJc w:val="left"/>
      <w:pPr>
        <w:tabs>
          <w:tab w:val="left" w:pos="0"/>
        </w:tabs>
        <w:ind w:left="360" w:hanging="360"/>
      </w:pPr>
      <w:rPr>
        <w:rFonts w:hint="default"/>
      </w:rPr>
    </w:lvl>
    <w:lvl w:ilvl="1" w:tentative="0">
      <w:start w:val="1"/>
      <w:numFmt w:val="lowerLetter"/>
      <w:lvlText w:val="%2)"/>
      <w:lvlJc w:val="left"/>
      <w:pPr>
        <w:tabs>
          <w:tab w:val="left" w:pos="-426"/>
        </w:tabs>
        <w:ind w:left="414" w:hanging="420"/>
      </w:pPr>
    </w:lvl>
    <w:lvl w:ilvl="2" w:tentative="0">
      <w:start w:val="1"/>
      <w:numFmt w:val="lowerRoman"/>
      <w:lvlText w:val="%3."/>
      <w:lvlJc w:val="right"/>
      <w:pPr>
        <w:tabs>
          <w:tab w:val="left" w:pos="-426"/>
        </w:tabs>
        <w:ind w:left="834" w:hanging="420"/>
      </w:pPr>
    </w:lvl>
    <w:lvl w:ilvl="3" w:tentative="0">
      <w:start w:val="1"/>
      <w:numFmt w:val="decimal"/>
      <w:lvlText w:val="%4."/>
      <w:lvlJc w:val="left"/>
      <w:pPr>
        <w:tabs>
          <w:tab w:val="left" w:pos="-426"/>
        </w:tabs>
        <w:ind w:left="1254" w:hanging="420"/>
      </w:pPr>
    </w:lvl>
    <w:lvl w:ilvl="4" w:tentative="0">
      <w:start w:val="1"/>
      <w:numFmt w:val="lowerLetter"/>
      <w:lvlText w:val="%5)"/>
      <w:lvlJc w:val="left"/>
      <w:pPr>
        <w:tabs>
          <w:tab w:val="left" w:pos="-426"/>
        </w:tabs>
        <w:ind w:left="1674" w:hanging="420"/>
      </w:pPr>
    </w:lvl>
    <w:lvl w:ilvl="5" w:tentative="0">
      <w:start w:val="1"/>
      <w:numFmt w:val="lowerRoman"/>
      <w:lvlText w:val="%6."/>
      <w:lvlJc w:val="right"/>
      <w:pPr>
        <w:tabs>
          <w:tab w:val="left" w:pos="-426"/>
        </w:tabs>
        <w:ind w:left="2094" w:hanging="420"/>
      </w:pPr>
    </w:lvl>
    <w:lvl w:ilvl="6" w:tentative="0">
      <w:start w:val="1"/>
      <w:numFmt w:val="decimal"/>
      <w:lvlText w:val="%7."/>
      <w:lvlJc w:val="left"/>
      <w:pPr>
        <w:tabs>
          <w:tab w:val="left" w:pos="-426"/>
        </w:tabs>
        <w:ind w:left="2514" w:hanging="420"/>
      </w:pPr>
    </w:lvl>
    <w:lvl w:ilvl="7" w:tentative="0">
      <w:start w:val="1"/>
      <w:numFmt w:val="lowerLetter"/>
      <w:lvlText w:val="%8)"/>
      <w:lvlJc w:val="left"/>
      <w:pPr>
        <w:tabs>
          <w:tab w:val="left" w:pos="-426"/>
        </w:tabs>
        <w:ind w:left="2934" w:hanging="420"/>
      </w:pPr>
    </w:lvl>
    <w:lvl w:ilvl="8" w:tentative="0">
      <w:start w:val="1"/>
      <w:numFmt w:val="lowerRoman"/>
      <w:lvlText w:val="%9."/>
      <w:lvlJc w:val="right"/>
      <w:pPr>
        <w:tabs>
          <w:tab w:val="left" w:pos="-426"/>
        </w:tabs>
        <w:ind w:left="3354" w:hanging="420"/>
      </w:pPr>
    </w:lvl>
  </w:abstractNum>
  <w:abstractNum w:abstractNumId="2">
    <w:nsid w:val="0000000F"/>
    <w:multiLevelType w:val="singleLevel"/>
    <w:tmpl w:val="0000000F"/>
    <w:lvl w:ilvl="0" w:tentative="0">
      <w:start w:val="3"/>
      <w:numFmt w:val="chineseCounting"/>
      <w:suff w:val="nothing"/>
      <w:lvlText w:val="%1、"/>
      <w:lvlJc w:val="left"/>
      <w:pPr>
        <w:tabs>
          <w:tab w:val="left" w:pos="0"/>
        </w:tabs>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rsids>
    <w:rsidRoot w:val="00E22E12"/>
    <w:rsid w:val="000243DA"/>
    <w:rsid w:val="000252ED"/>
    <w:rsid w:val="000B7A59"/>
    <w:rsid w:val="00105EEF"/>
    <w:rsid w:val="0017626C"/>
    <w:rsid w:val="00177F6C"/>
    <w:rsid w:val="0018193C"/>
    <w:rsid w:val="002F25DC"/>
    <w:rsid w:val="0041550E"/>
    <w:rsid w:val="00625953"/>
    <w:rsid w:val="00653CBB"/>
    <w:rsid w:val="006F0FA5"/>
    <w:rsid w:val="00732CB4"/>
    <w:rsid w:val="00760EB4"/>
    <w:rsid w:val="00771ABD"/>
    <w:rsid w:val="007E51E1"/>
    <w:rsid w:val="00931D31"/>
    <w:rsid w:val="00A26E9C"/>
    <w:rsid w:val="00B13244"/>
    <w:rsid w:val="00BC71D0"/>
    <w:rsid w:val="00BF4AF1"/>
    <w:rsid w:val="00CD54B2"/>
    <w:rsid w:val="00CE2B87"/>
    <w:rsid w:val="00DA1800"/>
    <w:rsid w:val="00DA193B"/>
    <w:rsid w:val="00DB1633"/>
    <w:rsid w:val="00E22E12"/>
    <w:rsid w:val="00EB3DD8"/>
    <w:rsid w:val="00FD51E8"/>
    <w:rsid w:val="105442E6"/>
    <w:rsid w:val="3F9E3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
    <w:unhideWhenUsed/>
    <w:qFormat/>
    <w:uiPriority w:val="99"/>
    <w:rPr>
      <w:b/>
      <w:bCs/>
    </w:rPr>
  </w:style>
  <w:style w:type="paragraph" w:styleId="3">
    <w:name w:val="annotation text"/>
    <w:basedOn w:val="1"/>
    <w:link w:val="13"/>
    <w:qFormat/>
    <w:uiPriority w:val="0"/>
    <w:pPr>
      <w:jc w:val="left"/>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nhideWhenUsed/>
    <w:qFormat/>
    <w:uiPriority w:val="99"/>
    <w:rPr>
      <w:sz w:val="21"/>
      <w:szCs w:val="21"/>
    </w:rPr>
  </w:style>
  <w:style w:type="paragraph" w:customStyle="1" w:styleId="10">
    <w:name w:val="批注框文本 Char Char"/>
    <w:basedOn w:val="1"/>
    <w:qFormat/>
    <w:uiPriority w:val="0"/>
    <w:rPr>
      <w:sz w:val="18"/>
      <w:szCs w:val="18"/>
    </w:rPr>
  </w:style>
  <w:style w:type="paragraph" w:customStyle="1" w:styleId="11">
    <w:name w:val="普通(网站)1"/>
    <w:basedOn w:val="1"/>
    <w:qFormat/>
    <w:uiPriority w:val="0"/>
    <w:pPr>
      <w:widowControl/>
      <w:spacing w:before="100" w:beforeAutospacing="1" w:after="100" w:afterAutospacing="1"/>
      <w:jc w:val="left"/>
    </w:pPr>
    <w:rPr>
      <w:rFonts w:ascii="宋体" w:cs="宋体"/>
      <w:kern w:val="0"/>
      <w:sz w:val="24"/>
    </w:rPr>
  </w:style>
  <w:style w:type="paragraph" w:customStyle="1" w:styleId="12">
    <w:name w:val="列出段落1"/>
    <w:basedOn w:val="1"/>
    <w:qFormat/>
    <w:uiPriority w:val="0"/>
    <w:pPr>
      <w:ind w:firstLine="200" w:firstLineChars="200"/>
    </w:pPr>
  </w:style>
  <w:style w:type="character" w:customStyle="1" w:styleId="13">
    <w:name w:val="批注文字 Char"/>
    <w:basedOn w:val="7"/>
    <w:link w:val="3"/>
    <w:qFormat/>
    <w:uiPriority w:val="0"/>
    <w:rPr>
      <w:kern w:val="2"/>
      <w:sz w:val="21"/>
      <w:szCs w:val="24"/>
    </w:rPr>
  </w:style>
  <w:style w:type="character" w:customStyle="1" w:styleId="14">
    <w:name w:val="批注主题 Char"/>
    <w:basedOn w:val="13"/>
    <w:link w:val="2"/>
    <w:semiHidden/>
    <w:qFormat/>
    <w:uiPriority w:val="99"/>
    <w:rPr>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249</Words>
  <Characters>1425</Characters>
  <Lines>11</Lines>
  <Paragraphs>3</Paragraphs>
  <TotalTime>4</TotalTime>
  <ScaleCrop>false</ScaleCrop>
  <LinksUpToDate>false</LinksUpToDate>
  <CharactersWithSpaces>1671</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2019-11-26T09:02:00Z</dcterms:created>
  <dc:creator>psho3151</dc:creator>
  <cp:lastModifiedBy>NJSJ20180922</cp:lastModifiedBy>
  <dcterms:modified xsi:type="dcterms:W3CDTF">2019-11-27T05:23:46Z</dcterms:modified>
  <dc:title>z</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